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E98" w:rsidRDefault="00C577C7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825E98" w:rsidRDefault="00C577C7">
      <w:pPr>
        <w:jc w:val="both"/>
        <w:rPr>
          <w:sz w:val="4"/>
        </w:rPr>
      </w:pPr>
      <w:r>
        <w:rPr>
          <w:sz w:val="4"/>
        </w:rPr>
        <w:t xml:space="preserve">                                                                                          </w:t>
      </w:r>
    </w:p>
    <w:tbl>
      <w:tblPr>
        <w:tblW w:w="0" w:type="auto"/>
        <w:tblInd w:w="5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13"/>
      </w:tblGrid>
      <w:tr w:rsidR="00825E98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825E98" w:rsidRDefault="00C577C7">
            <w:pPr>
              <w:jc w:val="center"/>
            </w:pPr>
            <w:r>
              <w:t xml:space="preserve">Начальник Инспекции </w:t>
            </w:r>
          </w:p>
          <w:p w:rsidR="00825E98" w:rsidRDefault="00C577C7">
            <w:pPr>
              <w:jc w:val="center"/>
            </w:pPr>
            <w:r>
              <w:t>ФНС России № 18 по г. Москве</w:t>
            </w:r>
          </w:p>
        </w:tc>
      </w:tr>
    </w:tbl>
    <w:p w:rsidR="00825E98" w:rsidRDefault="00C577C7">
      <w:pPr>
        <w:jc w:val="both"/>
        <w:rPr>
          <w:sz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>
        <w:rPr>
          <w:sz w:val="18"/>
        </w:rPr>
        <w:t>(полное наименование должности)</w:t>
      </w:r>
    </w:p>
    <w:p w:rsidR="00825E98" w:rsidRDefault="00825E98">
      <w:pPr>
        <w:jc w:val="both"/>
        <w:rPr>
          <w:sz w:val="18"/>
        </w:rPr>
      </w:pPr>
    </w:p>
    <w:p w:rsidR="00825E98" w:rsidRDefault="00C577C7">
      <w:pPr>
        <w:jc w:val="both"/>
      </w:pPr>
      <w:r>
        <w:t xml:space="preserve">                                                                                        ___________________           </w:t>
      </w:r>
      <w:r>
        <w:rPr>
          <w:u w:val="single"/>
        </w:rPr>
        <w:t xml:space="preserve"> Анохин И.Н. _</w:t>
      </w:r>
    </w:p>
    <w:p w:rsidR="00825E98" w:rsidRDefault="00C577C7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          (</w:t>
      </w:r>
      <w:proofErr w:type="gramStart"/>
      <w:r>
        <w:rPr>
          <w:sz w:val="18"/>
        </w:rPr>
        <w:t xml:space="preserve">подпись)   </w:t>
      </w:r>
      <w:proofErr w:type="gramEnd"/>
      <w:r>
        <w:rPr>
          <w:sz w:val="18"/>
        </w:rPr>
        <w:t xml:space="preserve">                          (фамилия, инициалы)</w:t>
      </w:r>
    </w:p>
    <w:p w:rsidR="00825E98" w:rsidRDefault="00825E98">
      <w:pPr>
        <w:jc w:val="both"/>
        <w:rPr>
          <w:sz w:val="18"/>
        </w:rPr>
      </w:pPr>
    </w:p>
    <w:p w:rsidR="00825E98" w:rsidRDefault="00C577C7">
      <w:pPr>
        <w:jc w:val="both"/>
      </w:pPr>
      <w:r>
        <w:t xml:space="preserve">                                                                                                        «_____» _______________ 202</w:t>
      </w:r>
      <w:r w:rsidR="00473E8C">
        <w:t>4</w:t>
      </w:r>
      <w:r>
        <w:t xml:space="preserve"> г.</w:t>
      </w:r>
    </w:p>
    <w:p w:rsidR="00825E98" w:rsidRDefault="00825E98">
      <w:pPr>
        <w:pStyle w:val="3"/>
      </w:pPr>
    </w:p>
    <w:p w:rsidR="00825E98" w:rsidRDefault="00C577C7">
      <w:pPr>
        <w:pStyle w:val="3"/>
      </w:pPr>
      <w:r>
        <w:t xml:space="preserve">Должностной регламент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825E98">
        <w:tc>
          <w:tcPr>
            <w:tcW w:w="10137" w:type="dxa"/>
          </w:tcPr>
          <w:p w:rsidR="00825E98" w:rsidRDefault="00C577C7">
            <w:pPr>
              <w:jc w:val="center"/>
            </w:pPr>
            <w:r>
              <w:rPr>
                <w:b/>
              </w:rPr>
              <w:t>главного государственного налогового инспектора контрольно-аналитического отдела ИФНС России №18 по г. Москве</w:t>
            </w:r>
          </w:p>
        </w:tc>
      </w:tr>
    </w:tbl>
    <w:p w:rsidR="00825E98" w:rsidRDefault="00825E98">
      <w:pPr>
        <w:jc w:val="center"/>
      </w:pPr>
    </w:p>
    <w:p w:rsidR="00825E98" w:rsidRDefault="00C577C7">
      <w:pPr>
        <w:jc w:val="center"/>
        <w:outlineLvl w:val="2"/>
        <w:rPr>
          <w:b/>
        </w:rPr>
      </w:pPr>
      <w:r>
        <w:rPr>
          <w:b/>
        </w:rPr>
        <w:t>I. Общие положения</w:t>
      </w:r>
    </w:p>
    <w:p w:rsidR="00825E98" w:rsidRDefault="00825E98">
      <w:pPr>
        <w:ind w:firstLine="540"/>
        <w:jc w:val="both"/>
      </w:pPr>
    </w:p>
    <w:p w:rsidR="00825E98" w:rsidRDefault="00C577C7">
      <w:pPr>
        <w:ind w:firstLine="540"/>
        <w:jc w:val="both"/>
      </w:pPr>
      <w:r>
        <w:t>1. Должность федеральной государственной гражданской службы (далее - гражданская служба) главного государственного налогового инспектора контрольно-аналитического отдела ИФНС России №18 по г. Москве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825E98" w:rsidRDefault="00C577C7">
      <w:pPr>
        <w:ind w:firstLine="540"/>
        <w:jc w:val="both"/>
      </w:pPr>
      <w:r>
        <w:t>Регистрационный номер (код) должности - 11-3-3-094.</w:t>
      </w:r>
    </w:p>
    <w:p w:rsidR="00825E98" w:rsidRDefault="00C577C7">
      <w:pPr>
        <w:ind w:firstLine="540"/>
        <w:jc w:val="both"/>
      </w:pPr>
      <w:r>
        <w:t xml:space="preserve">2. Область профессиональной служебной деятельности </w:t>
      </w:r>
      <w:r>
        <w:rPr>
          <w:i/>
        </w:rPr>
        <w:t>–</w:t>
      </w:r>
      <w:r>
        <w:rPr>
          <w:b/>
          <w:i/>
        </w:rPr>
        <w:t xml:space="preserve"> </w:t>
      </w:r>
      <w:r>
        <w:t>осуществление налогового контроля.</w:t>
      </w:r>
    </w:p>
    <w:p w:rsidR="00825E98" w:rsidRDefault="00C577C7">
      <w:pPr>
        <w:ind w:firstLine="540"/>
        <w:jc w:val="both"/>
      </w:pPr>
      <w:r>
        <w:t>3. Вид профессиональной служебной деятельности: осуществление налогового контроля посредством проведения камеральных проверок</w:t>
      </w:r>
      <w:r>
        <w:rPr>
          <w:sz w:val="23"/>
        </w:rPr>
        <w:t>.</w:t>
      </w:r>
    </w:p>
    <w:p w:rsidR="00825E98" w:rsidRDefault="00C577C7">
      <w:pPr>
        <w:ind w:firstLine="540"/>
        <w:jc w:val="both"/>
      </w:pPr>
      <w:r>
        <w:t>4. Назначение на должность и освобождение от должности главного государственного налогового инспектора</w:t>
      </w:r>
      <w:r>
        <w:rPr>
          <w:i/>
        </w:rPr>
        <w:t xml:space="preserve"> </w:t>
      </w:r>
      <w:r>
        <w:t>осуществляется Начальником Инспекции Федеральной налоговой службы №18 по г. Москве (далее – Инспекция).</w:t>
      </w:r>
    </w:p>
    <w:p w:rsidR="00825E98" w:rsidRDefault="00C577C7">
      <w:pPr>
        <w:ind w:firstLine="540"/>
        <w:jc w:val="both"/>
      </w:pPr>
      <w:r>
        <w:t>5. Главный государственный налоговый инспектор непосредственно подчиняется начальнику отдела.</w:t>
      </w:r>
    </w:p>
    <w:p w:rsidR="00825E98" w:rsidRDefault="00825E98">
      <w:pPr>
        <w:ind w:firstLine="540"/>
        <w:jc w:val="both"/>
      </w:pPr>
    </w:p>
    <w:p w:rsidR="00825E98" w:rsidRDefault="00C577C7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 Квалификационные требования для замещения должности</w:t>
      </w:r>
    </w:p>
    <w:p w:rsidR="00825E98" w:rsidRDefault="00C577C7">
      <w:pPr>
        <w:jc w:val="center"/>
        <w:outlineLvl w:val="2"/>
        <w:rPr>
          <w:b/>
        </w:rPr>
      </w:pPr>
      <w:r>
        <w:rPr>
          <w:b/>
        </w:rPr>
        <w:t>гражданской службы</w:t>
      </w:r>
    </w:p>
    <w:p w:rsidR="00825E98" w:rsidRDefault="00825E98">
      <w:pPr>
        <w:ind w:firstLine="540"/>
        <w:jc w:val="both"/>
      </w:pPr>
    </w:p>
    <w:p w:rsidR="00825E98" w:rsidRDefault="00C577C7">
      <w:pPr>
        <w:ind w:firstLine="540"/>
        <w:jc w:val="both"/>
      </w:pPr>
      <w:r>
        <w:t xml:space="preserve">6. Для замещения должности главного государственного налогового инспектора устанавливаются следующие требования. </w:t>
      </w:r>
    </w:p>
    <w:p w:rsidR="00825E98" w:rsidRDefault="00C577C7">
      <w:pPr>
        <w:ind w:firstLine="540"/>
        <w:jc w:val="both"/>
      </w:pPr>
      <w:r>
        <w:t>6.1. Наличие высшего образования.</w:t>
      </w:r>
    </w:p>
    <w:p w:rsidR="00825E98" w:rsidRDefault="00C577C7">
      <w:pPr>
        <w:widowControl w:val="0"/>
        <w:ind w:firstLine="540"/>
        <w:jc w:val="both"/>
        <w:rPr>
          <w:spacing w:val="-2"/>
          <w:sz w:val="28"/>
        </w:rPr>
      </w:pPr>
      <w:r>
        <w:rPr>
          <w:spacing w:val="-2"/>
        </w:rPr>
        <w:t>6.2. </w:t>
      </w:r>
      <w: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sz w:val="28"/>
        </w:rPr>
        <w:t>.</w:t>
      </w:r>
    </w:p>
    <w:p w:rsidR="00825E98" w:rsidRDefault="00C577C7">
      <w:pPr>
        <w:widowControl w:val="0"/>
        <w:ind w:firstLine="540"/>
        <w:jc w:val="both"/>
      </w:pPr>
      <w:r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25E98" w:rsidRDefault="00C577C7">
      <w:pPr>
        <w:ind w:firstLine="540"/>
        <w:jc w:val="both"/>
      </w:pPr>
      <w:r>
        <w:t>6.4. Наличие профессиональных знаний:</w:t>
      </w:r>
    </w:p>
    <w:p w:rsidR="00825E98" w:rsidRDefault="00C577C7">
      <w:pPr>
        <w:ind w:firstLine="540"/>
      </w:pPr>
      <w:r>
        <w:t>6.4.1. В сфере законодательства Российской Федерации:</w:t>
      </w:r>
    </w:p>
    <w:p w:rsidR="00825E98" w:rsidRDefault="00C577C7">
      <w:pPr>
        <w:ind w:firstLine="283"/>
        <w:jc w:val="both"/>
      </w:pPr>
      <w:r>
        <w:t xml:space="preserve">Налоговый кодекс Российской Федерации (с изменениями и дополнениями); </w:t>
      </w:r>
    </w:p>
    <w:p w:rsidR="00825E98" w:rsidRDefault="00473E8C">
      <w:pPr>
        <w:ind w:firstLine="283"/>
        <w:jc w:val="both"/>
      </w:pPr>
      <w:hyperlink r:id="rId6" w:history="1">
        <w:r w:rsidR="00C577C7">
          <w:rPr>
            <w:color w:val="0000FF"/>
          </w:rPr>
          <w:t>постановление</w:t>
        </w:r>
      </w:hyperlink>
      <w:r w:rsidR="00C577C7"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825E98" w:rsidRDefault="00473E8C">
      <w:pPr>
        <w:ind w:firstLine="283"/>
        <w:jc w:val="both"/>
      </w:pPr>
      <w:hyperlink r:id="rId7" w:history="1">
        <w:r w:rsidR="00C577C7">
          <w:rPr>
            <w:color w:val="0000FF"/>
          </w:rPr>
          <w:t>приказ</w:t>
        </w:r>
      </w:hyperlink>
      <w:r w:rsidR="00C577C7"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825E98" w:rsidRDefault="00473E8C">
      <w:pPr>
        <w:ind w:firstLine="283"/>
        <w:jc w:val="both"/>
      </w:pPr>
      <w:hyperlink r:id="rId8" w:history="1">
        <w:r w:rsidR="00C577C7">
          <w:rPr>
            <w:color w:val="0000FF"/>
          </w:rPr>
          <w:t>приказ</w:t>
        </w:r>
      </w:hyperlink>
      <w:r w:rsidR="00C577C7"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825E98" w:rsidRDefault="00473E8C">
      <w:pPr>
        <w:ind w:firstLine="283"/>
        <w:jc w:val="both"/>
      </w:pPr>
      <w:hyperlink r:id="rId9" w:history="1">
        <w:r w:rsidR="00C577C7">
          <w:rPr>
            <w:color w:val="0000FF"/>
          </w:rPr>
          <w:t>приказ</w:t>
        </w:r>
      </w:hyperlink>
      <w:r w:rsidR="00C577C7"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825E98" w:rsidRDefault="00473E8C">
      <w:pPr>
        <w:ind w:firstLine="283"/>
        <w:jc w:val="both"/>
      </w:pPr>
      <w:hyperlink r:id="rId10" w:history="1">
        <w:r w:rsidR="00C577C7">
          <w:rPr>
            <w:color w:val="0000FF"/>
          </w:rPr>
          <w:t>приказ</w:t>
        </w:r>
      </w:hyperlink>
      <w:r w:rsidR="00C577C7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825E98" w:rsidRDefault="00473E8C">
      <w:pPr>
        <w:ind w:firstLine="283"/>
        <w:jc w:val="both"/>
      </w:pPr>
      <w:hyperlink r:id="rId11" w:history="1">
        <w:r w:rsidR="00C577C7">
          <w:rPr>
            <w:color w:val="0000FF"/>
          </w:rPr>
          <w:t>приказ</w:t>
        </w:r>
      </w:hyperlink>
      <w:r w:rsidR="00C577C7"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825E98" w:rsidRDefault="00473E8C">
      <w:pPr>
        <w:ind w:firstLine="283"/>
        <w:jc w:val="both"/>
      </w:pPr>
      <w:hyperlink r:id="rId12" w:history="1">
        <w:r w:rsidR="00C577C7">
          <w:rPr>
            <w:color w:val="0000FF"/>
          </w:rPr>
          <w:t>приказ</w:t>
        </w:r>
      </w:hyperlink>
      <w:r w:rsidR="00C577C7"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825E98" w:rsidRDefault="00473E8C">
      <w:pPr>
        <w:ind w:firstLine="283"/>
        <w:jc w:val="both"/>
      </w:pPr>
      <w:hyperlink r:id="rId13" w:history="1">
        <w:r w:rsidR="00C577C7">
          <w:rPr>
            <w:color w:val="0000FF"/>
          </w:rPr>
          <w:t>приказ</w:t>
        </w:r>
      </w:hyperlink>
      <w:r w:rsidR="00C577C7">
        <w:t xml:space="preserve"> ФНС России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825E98" w:rsidRDefault="00473E8C">
      <w:pPr>
        <w:ind w:firstLine="283"/>
        <w:jc w:val="both"/>
      </w:pPr>
      <w:hyperlink r:id="rId14" w:history="1">
        <w:r w:rsidR="00C577C7">
          <w:rPr>
            <w:color w:val="0000FF"/>
          </w:rPr>
          <w:t>приказ</w:t>
        </w:r>
      </w:hyperlink>
      <w:r w:rsidR="00C577C7">
        <w:t xml:space="preserve">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825E98" w:rsidRDefault="00473E8C">
      <w:pPr>
        <w:ind w:firstLine="284"/>
        <w:jc w:val="both"/>
      </w:pPr>
      <w:hyperlink r:id="rId15" w:history="1">
        <w:r w:rsidR="00C577C7">
          <w:rPr>
            <w:color w:val="0000FF"/>
          </w:rPr>
          <w:t>приказ</w:t>
        </w:r>
      </w:hyperlink>
      <w:r w:rsidR="00C577C7"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825E98" w:rsidRDefault="00C577C7">
      <w:pPr>
        <w:widowControl w:val="0"/>
        <w:ind w:firstLine="540"/>
        <w:jc w:val="both"/>
      </w:pPr>
      <w:r>
        <w:t>Главный государственный налоговый инспектор</w:t>
      </w:r>
      <w:r>
        <w:rPr>
          <w:i/>
        </w:rPr>
        <w:t xml:space="preserve"> </w:t>
      </w:r>
      <w: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25E98" w:rsidRDefault="00C577C7">
      <w:pPr>
        <w:ind w:firstLine="540"/>
        <w:jc w:val="both"/>
      </w:pPr>
      <w:r>
        <w:t xml:space="preserve">6.4.2. Иные профессиональные знания: порядок и критерии отбора налогоплательщиков для формирования плана налоговых проверок; понятие "налоговый контроль"; особенности проведения налоговых проверок, в </w:t>
      </w:r>
      <w:proofErr w:type="spellStart"/>
      <w:r>
        <w:t>т.ч</w:t>
      </w:r>
      <w:proofErr w:type="spellEnd"/>
      <w:r>
        <w:t>. консолидированной группы налогоплательщиков; порядок и сроки проведения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налоговых проверок; базы; требования к составлению акта камеральной проверки; судебно-арбитражная практика в части камеральных проверок; схемы ухода от налогов.</w:t>
      </w:r>
    </w:p>
    <w:p w:rsidR="00825E98" w:rsidRDefault="00C577C7">
      <w:pPr>
        <w:ind w:firstLine="567"/>
        <w:jc w:val="both"/>
      </w:pPr>
      <w:r>
        <w:t xml:space="preserve">6.5. Наличие функциональных знаний: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понятие </w:t>
      </w:r>
      <w:r>
        <w:lastRenderedPageBreak/>
        <w:t>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825E98" w:rsidRDefault="00C577C7">
      <w:pPr>
        <w:ind w:firstLine="567"/>
        <w:jc w:val="both"/>
      </w:pPr>
      <w: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825E98" w:rsidRDefault="00C577C7">
      <w:pPr>
        <w:ind w:firstLine="567"/>
        <w:jc w:val="both"/>
      </w:pPr>
      <w:r>
        <w:t>6.7. Наличие профессиональных умений: проведение камеральных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анализ результатов контрольной работы, проводимой при камеральных налоговых проверках; составление акта по результатам проведения камеральной налоговой проверки.</w:t>
      </w:r>
    </w:p>
    <w:p w:rsidR="00825E98" w:rsidRDefault="00C577C7">
      <w:pPr>
        <w:ind w:firstLine="567"/>
        <w:jc w:val="both"/>
      </w:pPr>
      <w:r>
        <w:t>6.8. Наличие функциональных умений: подготовка аналитических, информационных и других материалов; осуществление экспертизы проектов нормативных правовых актов;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825E98" w:rsidRDefault="00825E98">
      <w:pPr>
        <w:jc w:val="center"/>
        <w:outlineLvl w:val="1"/>
      </w:pPr>
    </w:p>
    <w:p w:rsidR="00825E98" w:rsidRDefault="00C577C7">
      <w:pPr>
        <w:jc w:val="center"/>
        <w:outlineLvl w:val="1"/>
        <w:rPr>
          <w:b/>
        </w:rPr>
      </w:pPr>
      <w:r>
        <w:rPr>
          <w:b/>
        </w:rPr>
        <w:t>III. Должностные обязанности, права и ответственность</w:t>
      </w:r>
    </w:p>
    <w:p w:rsidR="00825E98" w:rsidRDefault="00825E98">
      <w:pPr>
        <w:ind w:firstLine="540"/>
        <w:jc w:val="both"/>
      </w:pPr>
    </w:p>
    <w:p w:rsidR="00825E98" w:rsidRDefault="00C577C7">
      <w:pPr>
        <w:ind w:firstLine="540"/>
        <w:jc w:val="both"/>
      </w:pPr>
      <w: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>
          <w:t>статьями 14</w:t>
        </w:r>
      </w:hyperlink>
      <w:r>
        <w:t xml:space="preserve">, </w:t>
      </w:r>
      <w:hyperlink r:id="rId17" w:history="1">
        <w:r>
          <w:t>15</w:t>
        </w:r>
      </w:hyperlink>
      <w:r>
        <w:t xml:space="preserve">, </w:t>
      </w:r>
      <w:hyperlink r:id="rId18" w:history="1">
        <w:r>
          <w:t>17</w:t>
        </w:r>
      </w:hyperlink>
      <w:r>
        <w:t xml:space="preserve">, </w:t>
      </w:r>
      <w:hyperlink r:id="rId19" w:history="1">
        <w:r>
          <w:t>18</w:t>
        </w:r>
      </w:hyperlink>
      <w: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825E98" w:rsidRDefault="00C577C7">
      <w:pPr>
        <w:ind w:firstLine="539"/>
        <w:jc w:val="both"/>
      </w:pPr>
      <w:r>
        <w:t xml:space="preserve">8. В целях реализации задач и функций, возложенных на контрольно-аналитический отдел главный государственный налоговый инспектор обязан осуществлять рабочий процесс по: </w:t>
      </w:r>
      <w:r w:rsidR="00E96ED7">
        <w:t xml:space="preserve">учету, хранению, передаче на исполнение и на отправку документов с грифом «Для служебного пользования»; </w:t>
      </w:r>
      <w:r>
        <w:t xml:space="preserve">проведению мероприятий налогового контроля с использованием  в работе территориальных, региональных и федеральных информационных ресурсов </w:t>
      </w:r>
      <w:r>
        <w:rPr>
          <w:spacing w:val="-5"/>
        </w:rPr>
        <w:t xml:space="preserve">в отношении организаций, представивших налоговые декларации по НДС, в которых выявлены расхождения, подлежащие отработке контрольно-аналитическими отделами с целью выявления, пресечения и предупреждения схем уклонения от налогообложения; проведению мероприятий налогового контроля в рамках </w:t>
      </w:r>
      <w:proofErr w:type="spellStart"/>
      <w:r>
        <w:rPr>
          <w:spacing w:val="-5"/>
        </w:rPr>
        <w:t>предпроверочного</w:t>
      </w:r>
      <w:proofErr w:type="spellEnd"/>
      <w:r>
        <w:rPr>
          <w:spacing w:val="-5"/>
        </w:rPr>
        <w:t xml:space="preserve"> анализа финансово-хозяйственной деятельности установленных и согласованных налогоплательщиков - выгодоприобретателей в результате отработки организаций, представивших налоговые декларации по НДС, в которых выявлены расхождения, подлежащие отработке контрольно-аналитическими отделами; проведению мероприятий налогового контроля в рамках выездных налоговых проверок налоговых деклараций по НДС налогоплательщиков - выгодоприобретателей, установленных и согласованных в результате отработки организаций, представивших налоговые декларации по НДС, в которых выявлены расхождения, подлежащие отработке контрольно-аналитическими отделами</w:t>
      </w:r>
      <w:r>
        <w:t xml:space="preserve">; проведению в установленном порядке дополнительных мероприятий налогового контроля, ознакомлению налогоплательщиков с результатами проведенных дополнительных мероприятий налогового контроля; оформлению в установленном порядке результатов проведенных налоговых проверок и принятию мер в отношении налогоплательщиков, допустивших нарушения законодательства; участию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</w:t>
      </w:r>
      <w:r>
        <w:lastRenderedPageBreak/>
        <w:t>необходимости, в судебных разбирательствах; взаимодействию со структурными подразделениями Инспекции и правоохранительными органами и иными контролирующими органами в рамках компетенции отдела; анализу и систематизации выявленных с использованием ПК «АСК НДС-2» расхождений, причин их образования и разработке предложений по их устранению; анализу моделей поведения участников схем уклонения от налогообложения; обеспечению актуализации информационных ресурсов Инспекции в рамках компетенции отдела; разработке предложений по изменениям в налоговое законодательство и единым подходам к проверке в рамках установленной компетенции; контролю выполнения планов и графиков работ по своему направлению; подготовке материалов для рассмотрения вопросов применения финансовых санкций за нарушение налогового законодательства; составлению протоколов об административных правонарушениях в случаях, предусмотренных действующим законодательством, для решения вопроса о привлечении должностных лиц организаций к административной ответственности; участию в рассмотрении заявлений и жалоб налогоплательщиков, касающихся работы отдела; систематическому изучению налогового законодательства, инструктивных и методических материалов по налогообложению; участию в составлении отчетности и предоставлении информации по работе отдела.</w:t>
      </w:r>
    </w:p>
    <w:p w:rsidR="00825E98" w:rsidRDefault="00C577C7">
      <w:pPr>
        <w:pStyle w:val="ae"/>
        <w:ind w:firstLine="720"/>
      </w:pPr>
      <w:r>
        <w:t xml:space="preserve">9. В целях исполнения возложенных должностных обязанностей главный государственный налоговый инспектор имеет право на: </w:t>
      </w:r>
    </w:p>
    <w:p w:rsidR="00825E98" w:rsidRDefault="00C577C7">
      <w:pPr>
        <w:ind w:firstLine="709"/>
        <w:jc w:val="both"/>
      </w:pPr>
      <w: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25E98" w:rsidRDefault="00C577C7">
      <w:pPr>
        <w:ind w:firstLine="709"/>
        <w:jc w:val="both"/>
      </w:pPr>
      <w: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25E98" w:rsidRDefault="00C577C7">
      <w:pPr>
        <w:ind w:firstLine="709"/>
        <w:jc w:val="both"/>
      </w:pPr>
      <w: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25E98" w:rsidRDefault="00C577C7">
      <w:pPr>
        <w:ind w:firstLine="709"/>
        <w:jc w:val="both"/>
      </w:pPr>
      <w: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25E98" w:rsidRDefault="00C577C7">
      <w:pPr>
        <w:ind w:firstLine="709"/>
        <w:jc w:val="both"/>
      </w:pPr>
      <w: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825E98" w:rsidRDefault="00C577C7">
      <w:pPr>
        <w:ind w:firstLine="709"/>
        <w:jc w:val="both"/>
      </w:pPr>
      <w: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25E98" w:rsidRDefault="00C577C7">
      <w:pPr>
        <w:ind w:firstLine="709"/>
        <w:jc w:val="both"/>
      </w:pPr>
      <w: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25E98" w:rsidRDefault="00C577C7">
      <w:pPr>
        <w:pStyle w:val="13"/>
        <w:rPr>
          <w:sz w:val="24"/>
        </w:rPr>
      </w:pPr>
      <w:r>
        <w:rPr>
          <w:sz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>
        <w:rPr>
          <w:sz w:val="24"/>
        </w:rPr>
        <w:t>других документов</w:t>
      </w:r>
      <w:proofErr w:type="gramEnd"/>
      <w:r>
        <w:rPr>
          <w:sz w:val="24"/>
        </w:rPr>
        <w:t xml:space="preserve"> и материалов;</w:t>
      </w:r>
    </w:p>
    <w:p w:rsidR="00825E98" w:rsidRDefault="00C577C7">
      <w:pPr>
        <w:ind w:firstLine="709"/>
        <w:jc w:val="both"/>
      </w:pPr>
      <w:r>
        <w:t>9) защиту сведений о гражданском служащем;</w:t>
      </w:r>
    </w:p>
    <w:p w:rsidR="00825E98" w:rsidRDefault="00C577C7">
      <w:pPr>
        <w:ind w:firstLine="709"/>
        <w:jc w:val="both"/>
      </w:pPr>
      <w:r>
        <w:t>10) должностной рост на конкурсной основе;</w:t>
      </w:r>
    </w:p>
    <w:p w:rsidR="00825E98" w:rsidRDefault="00C577C7">
      <w:pPr>
        <w:ind w:firstLine="709"/>
        <w:jc w:val="both"/>
      </w:pPr>
      <w:r>
        <w:t xml:space="preserve">11) профессиональное развитие в порядке, установленном Федеральным </w:t>
      </w:r>
      <w:hyperlink r:id="rId20" w:history="1">
        <w:r>
          <w:t>законом</w:t>
        </w:r>
      </w:hyperlink>
      <w:r>
        <w:t xml:space="preserve"> и другими федеральными законами;</w:t>
      </w:r>
    </w:p>
    <w:p w:rsidR="00825E98" w:rsidRDefault="00C577C7">
      <w:pPr>
        <w:ind w:firstLine="709"/>
        <w:jc w:val="both"/>
      </w:pPr>
      <w:r>
        <w:t>12) членство в профессиональном союзе;</w:t>
      </w:r>
    </w:p>
    <w:p w:rsidR="00825E98" w:rsidRDefault="00C577C7">
      <w:pPr>
        <w:ind w:firstLine="709"/>
        <w:jc w:val="both"/>
      </w:pPr>
      <w: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825E98" w:rsidRDefault="00C577C7">
      <w:pPr>
        <w:ind w:firstLine="709"/>
        <w:jc w:val="both"/>
      </w:pPr>
      <w:r>
        <w:t xml:space="preserve">14) проведение по его заявлению </w:t>
      </w:r>
      <w:hyperlink r:id="rId21" w:anchor="sub_59#sub_59" w:history="1">
        <w:r>
          <w:t>служебной проверки</w:t>
        </w:r>
      </w:hyperlink>
      <w:r>
        <w:t>;</w:t>
      </w:r>
    </w:p>
    <w:p w:rsidR="00825E98" w:rsidRDefault="00C577C7">
      <w:pPr>
        <w:ind w:firstLine="709"/>
        <w:jc w:val="both"/>
      </w:pPr>
      <w:r>
        <w:t>15) защиту своих прав и законных интересов на гражданской службе, включая обжалование в суде их нарушения;</w:t>
      </w:r>
    </w:p>
    <w:p w:rsidR="00825E98" w:rsidRDefault="00C577C7">
      <w:pPr>
        <w:ind w:firstLine="709"/>
        <w:jc w:val="both"/>
      </w:pPr>
      <w: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25E98" w:rsidRDefault="00C577C7">
      <w:pPr>
        <w:ind w:firstLine="709"/>
        <w:jc w:val="both"/>
      </w:pPr>
      <w: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825E98" w:rsidRDefault="00C577C7">
      <w:pPr>
        <w:ind w:firstLine="709"/>
        <w:jc w:val="both"/>
      </w:pPr>
      <w:r>
        <w:t>18) государственное пенсионное обеспечение в соответствии с федеральным законом;</w:t>
      </w:r>
    </w:p>
    <w:p w:rsidR="00825E98" w:rsidRDefault="00C577C7">
      <w:pPr>
        <w:ind w:firstLine="709"/>
        <w:jc w:val="both"/>
      </w:pPr>
      <w:r>
        <w:t xml:space="preserve">19) выполнение иной оплачиваемой работы, с предварительным уведомлением </w:t>
      </w:r>
      <w:hyperlink r:id="rId22" w:anchor="sub_102#sub_102" w:history="1">
        <w:r>
          <w:t>представителя нанимателя</w:t>
        </w:r>
      </w:hyperlink>
      <w:r>
        <w:t xml:space="preserve">, если это не повлечет за собой </w:t>
      </w:r>
      <w:hyperlink r:id="rId23" w:anchor="sub_1901#sub_1901" w:history="1">
        <w:r>
          <w:t>конфликт интересов</w:t>
        </w:r>
      </w:hyperlink>
      <w:r>
        <w:t>.</w:t>
      </w:r>
    </w:p>
    <w:p w:rsidR="00825E98" w:rsidRDefault="00C577C7">
      <w:pPr>
        <w:ind w:firstLine="540"/>
        <w:jc w:val="both"/>
      </w:pPr>
      <w:r>
        <w:t>10. Главный государственный налоговый инспектор</w:t>
      </w:r>
      <w:r>
        <w:rPr>
          <w:i/>
        </w:rPr>
        <w:t xml:space="preserve"> </w:t>
      </w:r>
      <w: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 контрольно-аналитическом отделе, поручениями руководства Инспекции.</w:t>
      </w:r>
    </w:p>
    <w:p w:rsidR="00825E98" w:rsidRDefault="00C577C7">
      <w:pPr>
        <w:ind w:firstLine="540"/>
        <w:jc w:val="both"/>
      </w:pPr>
      <w: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25E98" w:rsidRDefault="00825E98">
      <w:pPr>
        <w:jc w:val="center"/>
        <w:outlineLvl w:val="2"/>
      </w:pPr>
    </w:p>
    <w:p w:rsidR="00825E98" w:rsidRDefault="00C577C7">
      <w:pPr>
        <w:jc w:val="center"/>
        <w:outlineLvl w:val="2"/>
        <w:rPr>
          <w:b/>
        </w:rPr>
      </w:pPr>
      <w:r>
        <w:rPr>
          <w:b/>
        </w:rPr>
        <w:t>IV. Перечень вопросов, по которым главный государственный налоговый инспектор</w:t>
      </w:r>
    </w:p>
    <w:p w:rsidR="00825E98" w:rsidRDefault="00C577C7">
      <w:pPr>
        <w:jc w:val="center"/>
        <w:outlineLvl w:val="2"/>
        <w:rPr>
          <w:b/>
        </w:rPr>
      </w:pPr>
      <w:r>
        <w:rPr>
          <w:b/>
        </w:rPr>
        <w:t>вправе или обязан самостоятельно принимать управленческие и иные решения</w:t>
      </w:r>
    </w:p>
    <w:p w:rsidR="00825E98" w:rsidRDefault="00825E98">
      <w:pPr>
        <w:ind w:firstLine="540"/>
        <w:jc w:val="both"/>
      </w:pPr>
    </w:p>
    <w:p w:rsidR="00825E98" w:rsidRDefault="00C577C7">
      <w:pPr>
        <w:ind w:firstLine="540"/>
        <w:jc w:val="both"/>
      </w:pPr>
      <w:r>
        <w:t>12. При исполнении служебных обязанностей главный государственный налоговый инспектор вправе самостоятельно принимать решения по вопросам в соответствии с замещаемой должностью гражданской службы в пределах функциональной компетенции.</w:t>
      </w:r>
    </w:p>
    <w:p w:rsidR="00825E98" w:rsidRDefault="00C577C7">
      <w:pPr>
        <w:ind w:firstLine="540"/>
        <w:jc w:val="both"/>
      </w:pPr>
      <w:r>
        <w:t>13. При исполнении служебных обязанностей главный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825E98" w:rsidRDefault="00825E98">
      <w:pPr>
        <w:jc w:val="center"/>
        <w:outlineLvl w:val="2"/>
      </w:pPr>
    </w:p>
    <w:p w:rsidR="00825E98" w:rsidRDefault="00C577C7">
      <w:pPr>
        <w:jc w:val="center"/>
        <w:outlineLvl w:val="2"/>
        <w:rPr>
          <w:b/>
        </w:rPr>
      </w:pPr>
      <w:r>
        <w:rPr>
          <w:b/>
        </w:rPr>
        <w:t>V. Перечень вопросов, по которым главный государственный налоговый инспектор</w:t>
      </w:r>
    </w:p>
    <w:p w:rsidR="00825E98" w:rsidRDefault="00C577C7">
      <w:pPr>
        <w:jc w:val="center"/>
        <w:outlineLvl w:val="2"/>
        <w:rPr>
          <w:b/>
        </w:rPr>
      </w:pPr>
      <w:r>
        <w:rPr>
          <w:b/>
        </w:rPr>
        <w:t xml:space="preserve">вправе или обязан участвовать при подготовке проектов нормативных </w:t>
      </w:r>
    </w:p>
    <w:p w:rsidR="00825E98" w:rsidRDefault="00C577C7">
      <w:pPr>
        <w:jc w:val="center"/>
        <w:outlineLvl w:val="2"/>
        <w:rPr>
          <w:b/>
        </w:rPr>
      </w:pPr>
      <w:r>
        <w:rPr>
          <w:b/>
        </w:rPr>
        <w:t>правовых актов и (или) проектов управленческих и иных решений</w:t>
      </w:r>
    </w:p>
    <w:p w:rsidR="00825E98" w:rsidRDefault="00825E98">
      <w:pPr>
        <w:ind w:firstLine="540"/>
        <w:jc w:val="both"/>
      </w:pPr>
    </w:p>
    <w:p w:rsidR="00825E98" w:rsidRDefault="00C577C7">
      <w:pPr>
        <w:ind w:firstLine="540"/>
        <w:jc w:val="both"/>
      </w:pPr>
      <w:r>
        <w:t>14. Главный государственный налоговый инспектор в соответствии со своей компетенцией вправе участвовать в подготовке (обсуждении) проектов управленческих и иных решений в части методологического, организационного и информационного обеспечения в пределах компетенции контрольно-аналитического отдела.</w:t>
      </w:r>
    </w:p>
    <w:p w:rsidR="00825E98" w:rsidRDefault="00C577C7">
      <w:pPr>
        <w:ind w:firstLine="540"/>
        <w:jc w:val="both"/>
      </w:pPr>
      <w:r>
        <w:t>15. Главный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825E98" w:rsidRDefault="00C577C7">
      <w:pPr>
        <w:ind w:firstLine="540"/>
        <w:jc w:val="both"/>
      </w:pPr>
      <w:r>
        <w:t>положений об Инспекции и контрольно-аналитическом отделе;</w:t>
      </w:r>
    </w:p>
    <w:p w:rsidR="00825E98" w:rsidRDefault="00C577C7">
      <w:pPr>
        <w:ind w:firstLine="540"/>
        <w:jc w:val="both"/>
      </w:pPr>
      <w:r>
        <w:t>графика отпусков гражданских служащих отдела;</w:t>
      </w:r>
    </w:p>
    <w:p w:rsidR="00825E98" w:rsidRDefault="00C577C7">
      <w:pPr>
        <w:ind w:firstLine="540"/>
        <w:jc w:val="both"/>
      </w:pPr>
      <w:r>
        <w:t>иных актов по поручению непосредственного начальника и руководства Инспекции.</w:t>
      </w:r>
    </w:p>
    <w:p w:rsidR="00825E98" w:rsidRDefault="00825E98">
      <w:pPr>
        <w:jc w:val="center"/>
        <w:outlineLvl w:val="2"/>
      </w:pPr>
    </w:p>
    <w:p w:rsidR="00825E98" w:rsidRDefault="00825E98">
      <w:pPr>
        <w:jc w:val="center"/>
        <w:outlineLvl w:val="2"/>
      </w:pPr>
    </w:p>
    <w:p w:rsidR="00825E98" w:rsidRDefault="00C577C7">
      <w:pPr>
        <w:jc w:val="center"/>
        <w:outlineLvl w:val="1"/>
        <w:rPr>
          <w:b/>
        </w:rPr>
      </w:pPr>
      <w:r>
        <w:rPr>
          <w:b/>
        </w:rPr>
        <w:t>VI. Сроки и процедуры подготовки, рассмотрения</w:t>
      </w:r>
    </w:p>
    <w:p w:rsidR="00825E98" w:rsidRDefault="00C577C7">
      <w:pPr>
        <w:jc w:val="center"/>
        <w:rPr>
          <w:b/>
        </w:rPr>
      </w:pPr>
      <w:r>
        <w:rPr>
          <w:b/>
        </w:rPr>
        <w:t>проектов управленческих и иных решений, порядок</w:t>
      </w:r>
    </w:p>
    <w:p w:rsidR="00825E98" w:rsidRDefault="00C577C7">
      <w:pPr>
        <w:jc w:val="center"/>
        <w:rPr>
          <w:b/>
        </w:rPr>
      </w:pPr>
      <w:r>
        <w:rPr>
          <w:b/>
        </w:rPr>
        <w:t>согласования и принятия данных решений</w:t>
      </w:r>
    </w:p>
    <w:p w:rsidR="00825E98" w:rsidRDefault="00825E98">
      <w:pPr>
        <w:ind w:firstLine="540"/>
        <w:jc w:val="both"/>
      </w:pPr>
    </w:p>
    <w:p w:rsidR="00825E98" w:rsidRDefault="00C577C7">
      <w:pPr>
        <w:ind w:firstLine="540"/>
        <w:jc w:val="both"/>
      </w:pPr>
      <w: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25E98" w:rsidRDefault="00825E98">
      <w:pPr>
        <w:ind w:firstLine="540"/>
        <w:jc w:val="both"/>
      </w:pPr>
    </w:p>
    <w:p w:rsidR="00825E98" w:rsidRDefault="00825E98">
      <w:pPr>
        <w:ind w:firstLine="540"/>
        <w:jc w:val="both"/>
      </w:pPr>
    </w:p>
    <w:p w:rsidR="00825E98" w:rsidRDefault="00C577C7">
      <w:pPr>
        <w:jc w:val="center"/>
        <w:outlineLvl w:val="2"/>
        <w:rPr>
          <w:b/>
        </w:rPr>
      </w:pPr>
      <w:r>
        <w:rPr>
          <w:b/>
        </w:rPr>
        <w:t>VII. Порядок служебного взаимодействия</w:t>
      </w:r>
    </w:p>
    <w:p w:rsidR="00825E98" w:rsidRDefault="00825E98">
      <w:pPr>
        <w:ind w:firstLine="540"/>
        <w:jc w:val="both"/>
      </w:pPr>
    </w:p>
    <w:p w:rsidR="00825E98" w:rsidRDefault="00C577C7">
      <w:pPr>
        <w:ind w:firstLine="540"/>
        <w:jc w:val="both"/>
      </w:pPr>
      <w:r>
        <w:lastRenderedPageBreak/>
        <w:t xml:space="preserve">17. 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4" w:history="1">
        <w:r>
          <w:t>общих принципов</w:t>
        </w:r>
      </w:hyperlink>
      <w: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5" w:history="1">
        <w:r>
          <w:t>статьей 18</w:t>
        </w:r>
      </w:hyperlink>
      <w: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25E98" w:rsidRDefault="00825E98">
      <w:pPr>
        <w:jc w:val="center"/>
        <w:outlineLvl w:val="2"/>
      </w:pPr>
    </w:p>
    <w:p w:rsidR="00825E98" w:rsidRDefault="00C577C7">
      <w:pPr>
        <w:jc w:val="center"/>
        <w:outlineLvl w:val="2"/>
        <w:rPr>
          <w:b/>
        </w:rPr>
      </w:pPr>
      <w:r>
        <w:rPr>
          <w:b/>
        </w:rPr>
        <w:t>VIII. Перечень государственных услуг, оказываемых</w:t>
      </w:r>
    </w:p>
    <w:p w:rsidR="00825E98" w:rsidRDefault="00C577C7">
      <w:pPr>
        <w:jc w:val="center"/>
        <w:rPr>
          <w:b/>
        </w:rPr>
      </w:pPr>
      <w:r>
        <w:rPr>
          <w:b/>
        </w:rPr>
        <w:t>гражданам и организациям в соответствии с административным</w:t>
      </w:r>
    </w:p>
    <w:p w:rsidR="00825E98" w:rsidRDefault="00C577C7">
      <w:pPr>
        <w:jc w:val="center"/>
        <w:rPr>
          <w:b/>
        </w:rPr>
      </w:pPr>
      <w:r>
        <w:rPr>
          <w:b/>
        </w:rPr>
        <w:t>регламентом Федеральной налоговой службы</w:t>
      </w:r>
    </w:p>
    <w:p w:rsidR="00825E98" w:rsidRDefault="00825E98">
      <w:pPr>
        <w:ind w:firstLine="540"/>
        <w:jc w:val="both"/>
      </w:pPr>
    </w:p>
    <w:p w:rsidR="00825E98" w:rsidRDefault="00C577C7">
      <w:pPr>
        <w:ind w:firstLine="540"/>
        <w:jc w:val="both"/>
      </w:pPr>
      <w:r>
        <w:t>18. Контрольно-аналитическим отделом государственные услуги населению не оказываются.</w:t>
      </w:r>
    </w:p>
    <w:p w:rsidR="00825E98" w:rsidRDefault="00825E98">
      <w:pPr>
        <w:ind w:firstLine="540"/>
        <w:jc w:val="both"/>
      </w:pPr>
    </w:p>
    <w:p w:rsidR="00825E98" w:rsidRDefault="00C577C7">
      <w:pPr>
        <w:jc w:val="center"/>
        <w:outlineLvl w:val="2"/>
        <w:rPr>
          <w:b/>
        </w:rPr>
      </w:pPr>
      <w:r>
        <w:rPr>
          <w:b/>
        </w:rPr>
        <w:t>IX. Показатели эффективности и результативности</w:t>
      </w:r>
    </w:p>
    <w:p w:rsidR="00825E98" w:rsidRDefault="00C577C7">
      <w:pPr>
        <w:jc w:val="center"/>
        <w:rPr>
          <w:b/>
        </w:rPr>
      </w:pPr>
      <w:r>
        <w:rPr>
          <w:b/>
        </w:rPr>
        <w:t>профессиональной служебной деятельности</w:t>
      </w:r>
    </w:p>
    <w:p w:rsidR="00825E98" w:rsidRDefault="00825E98">
      <w:pPr>
        <w:ind w:firstLine="540"/>
        <w:jc w:val="both"/>
      </w:pPr>
    </w:p>
    <w:p w:rsidR="00825E98" w:rsidRDefault="00C577C7">
      <w:pPr>
        <w:ind w:firstLine="540"/>
        <w:jc w:val="both"/>
      </w:pPr>
      <w:r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825E98" w:rsidRDefault="00C577C7">
      <w:pPr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25E98" w:rsidRDefault="00C577C7">
      <w:pPr>
        <w:ind w:firstLine="540"/>
        <w:jc w:val="both"/>
      </w:pPr>
      <w:r>
        <w:t>своевременности и оперативности выполнения поручений;</w:t>
      </w:r>
    </w:p>
    <w:p w:rsidR="00825E98" w:rsidRDefault="00C577C7">
      <w:pPr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25E98" w:rsidRDefault="00C577C7">
      <w:pPr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25E98" w:rsidRDefault="00C577C7">
      <w:pPr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825E98" w:rsidRDefault="00C577C7">
      <w:pPr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25E98" w:rsidRDefault="00C577C7">
      <w:pPr>
        <w:ind w:firstLine="540"/>
        <w:jc w:val="both"/>
      </w:pPr>
      <w:r>
        <w:t>осознанию ответственности за последствия своих действий.</w:t>
      </w:r>
    </w:p>
    <w:p w:rsidR="00825E98" w:rsidRDefault="00825E98">
      <w:pPr>
        <w:ind w:firstLine="540"/>
        <w:jc w:val="both"/>
      </w:pPr>
    </w:p>
    <w:p w:rsidR="00825E98" w:rsidRDefault="00825E98">
      <w:pPr>
        <w:ind w:firstLine="54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85"/>
        <w:gridCol w:w="2126"/>
        <w:gridCol w:w="236"/>
        <w:gridCol w:w="2174"/>
      </w:tblGrid>
      <w:tr w:rsidR="00825E98">
        <w:tc>
          <w:tcPr>
            <w:tcW w:w="5387" w:type="dxa"/>
            <w:tcBorders>
              <w:right w:val="nil"/>
            </w:tcBorders>
          </w:tcPr>
          <w:p w:rsidR="00825E98" w:rsidRDefault="00C577C7" w:rsidP="00C577C7">
            <w:pPr>
              <w:pStyle w:val="ConsPlusNonformat"/>
              <w:widowControl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Начальник контрольно-аналитического отдела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5E98" w:rsidRDefault="00825E98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825E98" w:rsidRDefault="00825E98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25E98" w:rsidRDefault="00473E8C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473E8C">
              <w:rPr>
                <w:rFonts w:ascii="Times New Roman" w:hAnsi="Times New Roman"/>
                <w:sz w:val="24"/>
              </w:rPr>
              <w:t>Поллуксова</w:t>
            </w:r>
            <w:proofErr w:type="spellEnd"/>
            <w:r w:rsidRPr="00473E8C">
              <w:rPr>
                <w:rFonts w:ascii="Times New Roman" w:hAnsi="Times New Roman"/>
                <w:sz w:val="24"/>
              </w:rPr>
              <w:t xml:space="preserve"> М.И.</w:t>
            </w:r>
          </w:p>
        </w:tc>
      </w:tr>
      <w:tr w:rsidR="00825E98">
        <w:tc>
          <w:tcPr>
            <w:tcW w:w="5387" w:type="dxa"/>
            <w:tcBorders>
              <w:right w:val="nil"/>
            </w:tcBorders>
          </w:tcPr>
          <w:p w:rsidR="00825E98" w:rsidRDefault="00825E98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5E98" w:rsidRDefault="00C577C7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(подпись)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825E98" w:rsidRDefault="00825E98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217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5E98" w:rsidRDefault="00C577C7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(ФИО)</w:t>
            </w:r>
          </w:p>
        </w:tc>
      </w:tr>
    </w:tbl>
    <w:p w:rsidR="00825E98" w:rsidRDefault="00825E98">
      <w:pPr>
        <w:jc w:val="center"/>
        <w:outlineLvl w:val="1"/>
        <w:rPr>
          <w:sz w:val="2"/>
        </w:rPr>
      </w:pPr>
    </w:p>
    <w:p w:rsidR="00825E98" w:rsidRDefault="00825E98">
      <w:pPr>
        <w:jc w:val="both"/>
      </w:pPr>
    </w:p>
    <w:p w:rsidR="00825E98" w:rsidRDefault="00C577C7">
      <w:pPr>
        <w:jc w:val="both"/>
      </w:pPr>
      <w:r>
        <w:t>С должностным регламентом ознакомлен (а), экземпляр</w:t>
      </w:r>
    </w:p>
    <w:p w:rsidR="00825E98" w:rsidRDefault="00C577C7">
      <w:pPr>
        <w:jc w:val="both"/>
      </w:pPr>
      <w:r>
        <w:t xml:space="preserve">должностного регламента на руки получил(а)    </w:t>
      </w:r>
    </w:p>
    <w:p w:rsidR="00825E98" w:rsidRDefault="00C577C7">
      <w:pPr>
        <w:jc w:val="both"/>
      </w:pPr>
      <w:r>
        <w:t xml:space="preserve">                                                                                   ____________            </w:t>
      </w:r>
      <w:r>
        <w:rPr>
          <w:u w:val="single"/>
        </w:rPr>
        <w:t xml:space="preserve">  ______________________</w:t>
      </w:r>
    </w:p>
    <w:p w:rsidR="00825E98" w:rsidRDefault="00C577C7">
      <w:pPr>
        <w:pStyle w:val="ConsPlusNonformat"/>
        <w:widowControl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                                                                                                                   (</w:t>
      </w:r>
      <w:proofErr w:type="gramStart"/>
      <w:r>
        <w:rPr>
          <w:rFonts w:ascii="Times New Roman" w:hAnsi="Times New Roman"/>
          <w:sz w:val="18"/>
        </w:rPr>
        <w:t xml:space="preserve">подпись)   </w:t>
      </w:r>
      <w:proofErr w:type="gramEnd"/>
      <w:r>
        <w:rPr>
          <w:rFonts w:ascii="Times New Roman" w:hAnsi="Times New Roman"/>
          <w:sz w:val="18"/>
        </w:rPr>
        <w:t xml:space="preserve">                              (фамилия, инициалы)</w:t>
      </w:r>
    </w:p>
    <w:p w:rsidR="00825E98" w:rsidRDefault="00C577C7">
      <w:pPr>
        <w:pStyle w:val="ConsPlusNonformat"/>
        <w:widowControl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«____» _____________ 202</w:t>
      </w:r>
      <w:r w:rsidR="00473E8C">
        <w:rPr>
          <w:rFonts w:ascii="Times New Roman" w:hAnsi="Times New Roman"/>
          <w:sz w:val="24"/>
        </w:rPr>
        <w:t>4</w:t>
      </w:r>
      <w:bookmarkStart w:id="0" w:name="_GoBack"/>
      <w:bookmarkEnd w:id="0"/>
      <w:r>
        <w:rPr>
          <w:rFonts w:ascii="Times New Roman" w:hAnsi="Times New Roman"/>
          <w:sz w:val="24"/>
        </w:rPr>
        <w:t xml:space="preserve"> г.</w:t>
      </w:r>
    </w:p>
    <w:p w:rsidR="00825E98" w:rsidRDefault="00825E98">
      <w:pPr>
        <w:jc w:val="center"/>
        <w:outlineLvl w:val="2"/>
        <w:rPr>
          <w:sz w:val="2"/>
        </w:rPr>
      </w:pPr>
    </w:p>
    <w:p w:rsidR="00825E98" w:rsidRDefault="00825E98">
      <w:pPr>
        <w:jc w:val="both"/>
        <w:rPr>
          <w:sz w:val="18"/>
        </w:rPr>
      </w:pPr>
    </w:p>
    <w:sectPr w:rsidR="00825E98" w:rsidSect="006A5E5B">
      <w:headerReference w:type="default" r:id="rId26"/>
      <w:footerReference w:type="default" r:id="rId27"/>
      <w:pgSz w:w="11906" w:h="16838"/>
      <w:pgMar w:top="851" w:right="567" w:bottom="1134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E5B" w:rsidRDefault="00C577C7">
      <w:r>
        <w:separator/>
      </w:r>
    </w:p>
  </w:endnote>
  <w:endnote w:type="continuationSeparator" w:id="0">
    <w:p w:rsidR="006A5E5B" w:rsidRDefault="00C57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E98" w:rsidRDefault="00825E9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E5B" w:rsidRDefault="00C577C7">
      <w:r>
        <w:separator/>
      </w:r>
    </w:p>
  </w:footnote>
  <w:footnote w:type="continuationSeparator" w:id="0">
    <w:p w:rsidR="006A5E5B" w:rsidRDefault="00C577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E98" w:rsidRDefault="006A5E5B">
    <w:pPr>
      <w:framePr w:wrap="around" w:vAnchor="text" w:hAnchor="margin" w:xAlign="center" w:y="1"/>
    </w:pPr>
    <w:r>
      <w:rPr>
        <w:rStyle w:val="af4"/>
      </w:rPr>
      <w:fldChar w:fldCharType="begin"/>
    </w:r>
    <w:r w:rsidR="00C577C7">
      <w:rPr>
        <w:rStyle w:val="af4"/>
      </w:rPr>
      <w:instrText xml:space="preserve">PAGE </w:instrText>
    </w:r>
    <w:r>
      <w:rPr>
        <w:rStyle w:val="af4"/>
      </w:rPr>
      <w:fldChar w:fldCharType="separate"/>
    </w:r>
    <w:r w:rsidR="00473E8C">
      <w:rPr>
        <w:rStyle w:val="af4"/>
        <w:noProof/>
      </w:rPr>
      <w:t>5</w:t>
    </w:r>
    <w:r>
      <w:rPr>
        <w:rStyle w:val="af4"/>
      </w:rPr>
      <w:fldChar w:fldCharType="end"/>
    </w:r>
  </w:p>
  <w:p w:rsidR="00825E98" w:rsidRDefault="00825E98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E98"/>
    <w:rsid w:val="000868FD"/>
    <w:rsid w:val="00473E8C"/>
    <w:rsid w:val="006A5E5B"/>
    <w:rsid w:val="007F294A"/>
    <w:rsid w:val="00825E98"/>
    <w:rsid w:val="009D5316"/>
    <w:rsid w:val="00C577C7"/>
    <w:rsid w:val="00E9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6C2BE0-0743-4CBE-9626-D1EB65374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6A5E5B"/>
    <w:rPr>
      <w:sz w:val="24"/>
    </w:rPr>
  </w:style>
  <w:style w:type="paragraph" w:styleId="10">
    <w:name w:val="heading 1"/>
    <w:next w:val="a"/>
    <w:link w:val="11"/>
    <w:uiPriority w:val="9"/>
    <w:qFormat/>
    <w:rsid w:val="006A5E5B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6A5E5B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6A5E5B"/>
    <w:pPr>
      <w:keepNext/>
      <w:jc w:val="center"/>
      <w:outlineLvl w:val="2"/>
    </w:pPr>
    <w:rPr>
      <w:b/>
      <w:sz w:val="28"/>
    </w:rPr>
  </w:style>
  <w:style w:type="paragraph" w:styleId="4">
    <w:name w:val="heading 4"/>
    <w:next w:val="a"/>
    <w:link w:val="40"/>
    <w:uiPriority w:val="9"/>
    <w:qFormat/>
    <w:rsid w:val="006A5E5B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6A5E5B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6A5E5B"/>
    <w:rPr>
      <w:sz w:val="24"/>
    </w:rPr>
  </w:style>
  <w:style w:type="paragraph" w:customStyle="1" w:styleId="12">
    <w:name w:val="Основной шрифт абзаца1"/>
    <w:rsid w:val="006A5E5B"/>
  </w:style>
  <w:style w:type="paragraph" w:styleId="a3">
    <w:name w:val="footer"/>
    <w:basedOn w:val="a"/>
    <w:link w:val="a4"/>
    <w:rsid w:val="006A5E5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sid w:val="006A5E5B"/>
    <w:rPr>
      <w:sz w:val="24"/>
    </w:rPr>
  </w:style>
  <w:style w:type="paragraph" w:styleId="21">
    <w:name w:val="toc 2"/>
    <w:next w:val="a"/>
    <w:link w:val="22"/>
    <w:uiPriority w:val="39"/>
    <w:rsid w:val="006A5E5B"/>
    <w:pPr>
      <w:ind w:left="200"/>
    </w:pPr>
  </w:style>
  <w:style w:type="character" w:customStyle="1" w:styleId="22">
    <w:name w:val="Оглавление 2 Знак"/>
    <w:link w:val="21"/>
    <w:rsid w:val="006A5E5B"/>
  </w:style>
  <w:style w:type="paragraph" w:styleId="31">
    <w:name w:val="Body Text 3"/>
    <w:basedOn w:val="a"/>
    <w:link w:val="32"/>
    <w:rsid w:val="006A5E5B"/>
    <w:pPr>
      <w:tabs>
        <w:tab w:val="left" w:pos="7464"/>
      </w:tabs>
    </w:pPr>
  </w:style>
  <w:style w:type="character" w:customStyle="1" w:styleId="32">
    <w:name w:val="Основной текст 3 Знак"/>
    <w:basedOn w:val="1"/>
    <w:link w:val="31"/>
    <w:rsid w:val="006A5E5B"/>
    <w:rPr>
      <w:sz w:val="24"/>
    </w:rPr>
  </w:style>
  <w:style w:type="paragraph" w:styleId="41">
    <w:name w:val="toc 4"/>
    <w:next w:val="a"/>
    <w:link w:val="42"/>
    <w:uiPriority w:val="39"/>
    <w:rsid w:val="006A5E5B"/>
    <w:pPr>
      <w:ind w:left="600"/>
    </w:pPr>
  </w:style>
  <w:style w:type="character" w:customStyle="1" w:styleId="42">
    <w:name w:val="Оглавление 4 Знак"/>
    <w:link w:val="41"/>
    <w:rsid w:val="006A5E5B"/>
  </w:style>
  <w:style w:type="paragraph" w:styleId="6">
    <w:name w:val="toc 6"/>
    <w:next w:val="a"/>
    <w:link w:val="60"/>
    <w:uiPriority w:val="39"/>
    <w:rsid w:val="006A5E5B"/>
    <w:pPr>
      <w:ind w:left="1000"/>
    </w:pPr>
  </w:style>
  <w:style w:type="character" w:customStyle="1" w:styleId="60">
    <w:name w:val="Оглавление 6 Знак"/>
    <w:link w:val="6"/>
    <w:rsid w:val="006A5E5B"/>
  </w:style>
  <w:style w:type="paragraph" w:styleId="7">
    <w:name w:val="toc 7"/>
    <w:next w:val="a"/>
    <w:link w:val="70"/>
    <w:uiPriority w:val="39"/>
    <w:rsid w:val="006A5E5B"/>
    <w:pPr>
      <w:ind w:left="1200"/>
    </w:pPr>
  </w:style>
  <w:style w:type="character" w:customStyle="1" w:styleId="70">
    <w:name w:val="Оглавление 7 Знак"/>
    <w:link w:val="7"/>
    <w:rsid w:val="006A5E5B"/>
  </w:style>
  <w:style w:type="paragraph" w:customStyle="1" w:styleId="13">
    <w:name w:val="Текст письма №1"/>
    <w:basedOn w:val="a"/>
    <w:link w:val="14"/>
    <w:rsid w:val="006A5E5B"/>
    <w:pPr>
      <w:ind w:firstLine="709"/>
      <w:jc w:val="both"/>
    </w:pPr>
    <w:rPr>
      <w:sz w:val="28"/>
    </w:rPr>
  </w:style>
  <w:style w:type="character" w:customStyle="1" w:styleId="14">
    <w:name w:val="Текст письма №1"/>
    <w:basedOn w:val="1"/>
    <w:link w:val="13"/>
    <w:rsid w:val="006A5E5B"/>
    <w:rPr>
      <w:sz w:val="28"/>
    </w:rPr>
  </w:style>
  <w:style w:type="paragraph" w:styleId="a5">
    <w:name w:val="Body Text Indent"/>
    <w:basedOn w:val="a"/>
    <w:link w:val="a6"/>
    <w:rsid w:val="006A5E5B"/>
    <w:pPr>
      <w:ind w:firstLine="851"/>
      <w:jc w:val="both"/>
    </w:pPr>
  </w:style>
  <w:style w:type="character" w:customStyle="1" w:styleId="a6">
    <w:name w:val="Основной текст с отступом Знак"/>
    <w:basedOn w:val="1"/>
    <w:link w:val="a5"/>
    <w:rsid w:val="006A5E5B"/>
    <w:rPr>
      <w:sz w:val="24"/>
    </w:rPr>
  </w:style>
  <w:style w:type="character" w:customStyle="1" w:styleId="30">
    <w:name w:val="Заголовок 3 Знак"/>
    <w:basedOn w:val="1"/>
    <w:link w:val="3"/>
    <w:rsid w:val="006A5E5B"/>
    <w:rPr>
      <w:b/>
      <w:sz w:val="28"/>
    </w:rPr>
  </w:style>
  <w:style w:type="paragraph" w:customStyle="1" w:styleId="Default">
    <w:name w:val="Default"/>
    <w:link w:val="Default0"/>
    <w:rsid w:val="006A5E5B"/>
    <w:rPr>
      <w:sz w:val="24"/>
    </w:rPr>
  </w:style>
  <w:style w:type="character" w:customStyle="1" w:styleId="Default0">
    <w:name w:val="Default"/>
    <w:link w:val="Default"/>
    <w:rsid w:val="006A5E5B"/>
    <w:rPr>
      <w:color w:val="000000"/>
      <w:sz w:val="24"/>
    </w:rPr>
  </w:style>
  <w:style w:type="paragraph" w:customStyle="1" w:styleId="ConsPlusNormal">
    <w:name w:val="ConsPlusNormal"/>
    <w:link w:val="ConsPlusNormal0"/>
    <w:rsid w:val="006A5E5B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sid w:val="006A5E5B"/>
    <w:rPr>
      <w:rFonts w:ascii="Calibri" w:hAnsi="Calibri"/>
      <w:sz w:val="22"/>
    </w:rPr>
  </w:style>
  <w:style w:type="paragraph" w:styleId="a7">
    <w:name w:val="Balloon Text"/>
    <w:basedOn w:val="a"/>
    <w:link w:val="a8"/>
    <w:rsid w:val="006A5E5B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sid w:val="006A5E5B"/>
    <w:rPr>
      <w:rFonts w:ascii="Tahoma" w:hAnsi="Tahoma"/>
      <w:sz w:val="16"/>
    </w:rPr>
  </w:style>
  <w:style w:type="paragraph" w:styleId="33">
    <w:name w:val="toc 3"/>
    <w:next w:val="a"/>
    <w:link w:val="34"/>
    <w:uiPriority w:val="39"/>
    <w:rsid w:val="006A5E5B"/>
    <w:pPr>
      <w:ind w:left="400"/>
    </w:pPr>
  </w:style>
  <w:style w:type="character" w:customStyle="1" w:styleId="34">
    <w:name w:val="Оглавление 3 Знак"/>
    <w:link w:val="33"/>
    <w:rsid w:val="006A5E5B"/>
  </w:style>
  <w:style w:type="paragraph" w:customStyle="1" w:styleId="ConsPlusCell">
    <w:name w:val="ConsPlusCell"/>
    <w:link w:val="ConsPlusCell0"/>
    <w:rsid w:val="006A5E5B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sid w:val="006A5E5B"/>
    <w:rPr>
      <w:rFonts w:ascii="Arial" w:hAnsi="Arial"/>
    </w:rPr>
  </w:style>
  <w:style w:type="paragraph" w:customStyle="1" w:styleId="ConsPlusNonformat">
    <w:name w:val="ConsPlusNonformat"/>
    <w:link w:val="ConsPlusNonformat0"/>
    <w:rsid w:val="006A5E5B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6A5E5B"/>
    <w:rPr>
      <w:rFonts w:ascii="Courier New" w:hAnsi="Courier New"/>
    </w:rPr>
  </w:style>
  <w:style w:type="paragraph" w:styleId="a9">
    <w:name w:val="List Paragraph"/>
    <w:basedOn w:val="a"/>
    <w:link w:val="aa"/>
    <w:rsid w:val="006A5E5B"/>
    <w:pPr>
      <w:ind w:left="720"/>
      <w:contextualSpacing/>
    </w:pPr>
  </w:style>
  <w:style w:type="character" w:customStyle="1" w:styleId="aa">
    <w:name w:val="Абзац списка Знак"/>
    <w:basedOn w:val="1"/>
    <w:link w:val="a9"/>
    <w:rsid w:val="006A5E5B"/>
    <w:rPr>
      <w:sz w:val="24"/>
    </w:rPr>
  </w:style>
  <w:style w:type="character" w:customStyle="1" w:styleId="50">
    <w:name w:val="Заголовок 5 Знак"/>
    <w:link w:val="5"/>
    <w:rsid w:val="006A5E5B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6A5E5B"/>
    <w:rPr>
      <w:rFonts w:ascii="XO Thames" w:hAnsi="XO Thames"/>
      <w:b/>
      <w:sz w:val="32"/>
    </w:rPr>
  </w:style>
  <w:style w:type="paragraph" w:customStyle="1" w:styleId="15">
    <w:name w:val="Гиперссылка1"/>
    <w:link w:val="ab"/>
    <w:rsid w:val="006A5E5B"/>
    <w:rPr>
      <w:color w:val="0000FF"/>
      <w:u w:val="single"/>
    </w:rPr>
  </w:style>
  <w:style w:type="character" w:styleId="ab">
    <w:name w:val="Hyperlink"/>
    <w:link w:val="15"/>
    <w:rsid w:val="006A5E5B"/>
    <w:rPr>
      <w:color w:val="0000FF"/>
      <w:u w:val="single"/>
    </w:rPr>
  </w:style>
  <w:style w:type="paragraph" w:customStyle="1" w:styleId="Footnote">
    <w:name w:val="Footnote"/>
    <w:link w:val="Footnote0"/>
    <w:rsid w:val="006A5E5B"/>
    <w:rPr>
      <w:rFonts w:ascii="XO Thames" w:hAnsi="XO Thames"/>
      <w:sz w:val="22"/>
    </w:rPr>
  </w:style>
  <w:style w:type="character" w:customStyle="1" w:styleId="Footnote0">
    <w:name w:val="Footnote"/>
    <w:link w:val="Footnote"/>
    <w:rsid w:val="006A5E5B"/>
    <w:rPr>
      <w:rFonts w:ascii="XO Thames" w:hAnsi="XO Thames"/>
      <w:sz w:val="22"/>
    </w:rPr>
  </w:style>
  <w:style w:type="paragraph" w:styleId="ac">
    <w:name w:val="header"/>
    <w:basedOn w:val="a"/>
    <w:link w:val="ad"/>
    <w:rsid w:val="006A5E5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sid w:val="006A5E5B"/>
    <w:rPr>
      <w:sz w:val="24"/>
    </w:rPr>
  </w:style>
  <w:style w:type="paragraph" w:styleId="16">
    <w:name w:val="toc 1"/>
    <w:next w:val="a"/>
    <w:link w:val="17"/>
    <w:uiPriority w:val="39"/>
    <w:rsid w:val="006A5E5B"/>
    <w:rPr>
      <w:rFonts w:ascii="XO Thames" w:hAnsi="XO Thames"/>
      <w:b/>
    </w:rPr>
  </w:style>
  <w:style w:type="character" w:customStyle="1" w:styleId="17">
    <w:name w:val="Оглавление 1 Знак"/>
    <w:link w:val="16"/>
    <w:rsid w:val="006A5E5B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6A5E5B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6A5E5B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6A5E5B"/>
    <w:pPr>
      <w:ind w:left="1600"/>
    </w:pPr>
  </w:style>
  <w:style w:type="character" w:customStyle="1" w:styleId="90">
    <w:name w:val="Оглавление 9 Знак"/>
    <w:link w:val="9"/>
    <w:rsid w:val="006A5E5B"/>
  </w:style>
  <w:style w:type="paragraph" w:styleId="8">
    <w:name w:val="toc 8"/>
    <w:next w:val="a"/>
    <w:link w:val="80"/>
    <w:uiPriority w:val="39"/>
    <w:rsid w:val="006A5E5B"/>
    <w:pPr>
      <w:ind w:left="1400"/>
    </w:pPr>
  </w:style>
  <w:style w:type="character" w:customStyle="1" w:styleId="80">
    <w:name w:val="Оглавление 8 Знак"/>
    <w:link w:val="8"/>
    <w:rsid w:val="006A5E5B"/>
  </w:style>
  <w:style w:type="paragraph" w:styleId="ae">
    <w:name w:val="Body Text"/>
    <w:basedOn w:val="a"/>
    <w:link w:val="af"/>
    <w:rsid w:val="006A5E5B"/>
    <w:pPr>
      <w:jc w:val="both"/>
    </w:pPr>
  </w:style>
  <w:style w:type="character" w:customStyle="1" w:styleId="af">
    <w:name w:val="Основной текст Знак"/>
    <w:basedOn w:val="1"/>
    <w:link w:val="ae"/>
    <w:rsid w:val="006A5E5B"/>
    <w:rPr>
      <w:sz w:val="24"/>
    </w:rPr>
  </w:style>
  <w:style w:type="paragraph" w:styleId="51">
    <w:name w:val="toc 5"/>
    <w:next w:val="a"/>
    <w:link w:val="52"/>
    <w:uiPriority w:val="39"/>
    <w:rsid w:val="006A5E5B"/>
    <w:pPr>
      <w:ind w:left="800"/>
    </w:pPr>
  </w:style>
  <w:style w:type="character" w:customStyle="1" w:styleId="52">
    <w:name w:val="Оглавление 5 Знак"/>
    <w:link w:val="51"/>
    <w:rsid w:val="006A5E5B"/>
  </w:style>
  <w:style w:type="paragraph" w:styleId="23">
    <w:name w:val="Body Text 2"/>
    <w:basedOn w:val="a"/>
    <w:link w:val="24"/>
    <w:rsid w:val="006A5E5B"/>
    <w:pPr>
      <w:jc w:val="center"/>
    </w:pPr>
    <w:rPr>
      <w:sz w:val="20"/>
    </w:rPr>
  </w:style>
  <w:style w:type="character" w:customStyle="1" w:styleId="24">
    <w:name w:val="Основной текст 2 Знак"/>
    <w:basedOn w:val="1"/>
    <w:link w:val="23"/>
    <w:rsid w:val="006A5E5B"/>
    <w:rPr>
      <w:sz w:val="20"/>
    </w:rPr>
  </w:style>
  <w:style w:type="paragraph" w:styleId="af0">
    <w:name w:val="Subtitle"/>
    <w:next w:val="a"/>
    <w:link w:val="af1"/>
    <w:uiPriority w:val="11"/>
    <w:qFormat/>
    <w:rsid w:val="006A5E5B"/>
    <w:rPr>
      <w:rFonts w:ascii="XO Thames" w:hAnsi="XO Thames"/>
      <w:i/>
      <w:color w:val="616161"/>
      <w:sz w:val="24"/>
    </w:rPr>
  </w:style>
  <w:style w:type="character" w:customStyle="1" w:styleId="af1">
    <w:name w:val="Подзаголовок Знак"/>
    <w:link w:val="af0"/>
    <w:rsid w:val="006A5E5B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6A5E5B"/>
    <w:pPr>
      <w:ind w:left="1800"/>
    </w:pPr>
  </w:style>
  <w:style w:type="character" w:customStyle="1" w:styleId="toc100">
    <w:name w:val="toc 10"/>
    <w:link w:val="toc10"/>
    <w:rsid w:val="006A5E5B"/>
  </w:style>
  <w:style w:type="paragraph" w:styleId="af2">
    <w:name w:val="Title"/>
    <w:basedOn w:val="a"/>
    <w:link w:val="af3"/>
    <w:uiPriority w:val="10"/>
    <w:qFormat/>
    <w:rsid w:val="006A5E5B"/>
    <w:pPr>
      <w:jc w:val="center"/>
    </w:pPr>
    <w:rPr>
      <w:sz w:val="28"/>
    </w:rPr>
  </w:style>
  <w:style w:type="character" w:customStyle="1" w:styleId="af3">
    <w:name w:val="Название Знак"/>
    <w:basedOn w:val="1"/>
    <w:link w:val="af2"/>
    <w:rsid w:val="006A5E5B"/>
    <w:rPr>
      <w:sz w:val="28"/>
    </w:rPr>
  </w:style>
  <w:style w:type="character" w:customStyle="1" w:styleId="40">
    <w:name w:val="Заголовок 4 Знак"/>
    <w:link w:val="4"/>
    <w:rsid w:val="006A5E5B"/>
    <w:rPr>
      <w:rFonts w:ascii="XO Thames" w:hAnsi="XO Thames"/>
      <w:b/>
      <w:color w:val="595959"/>
      <w:sz w:val="26"/>
    </w:rPr>
  </w:style>
  <w:style w:type="paragraph" w:customStyle="1" w:styleId="18">
    <w:name w:val="Номер страницы1"/>
    <w:basedOn w:val="12"/>
    <w:link w:val="af4"/>
    <w:rsid w:val="006A5E5B"/>
  </w:style>
  <w:style w:type="character" w:styleId="af4">
    <w:name w:val="page number"/>
    <w:basedOn w:val="a0"/>
    <w:link w:val="18"/>
    <w:rsid w:val="006A5E5B"/>
  </w:style>
  <w:style w:type="character" w:customStyle="1" w:styleId="20">
    <w:name w:val="Заголовок 2 Знак"/>
    <w:link w:val="2"/>
    <w:rsid w:val="006A5E5B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794FB9C63F54415C13ED9DC27152A8254D893776A714F6901964A664T6z2L" TargetMode="External"/><Relationship Id="rId13" Type="http://schemas.openxmlformats.org/officeDocument/2006/relationships/hyperlink" Target="consultantplus://offline/ref=8D794FB9C63F54415C13ED9DC27152A8254C8E3276A614F6901964A664T6z2L" TargetMode="External"/><Relationship Id="rId18" Type="http://schemas.openxmlformats.org/officeDocument/2006/relationships/hyperlink" Target="consultantplus://offline/ref=5F80FB5F69CE595C5DC4A7F1977AF003DB10CBF898F56BB31CF9A21DA38A21ABEE56F741916AC3AFJ8rDO" TargetMode="External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hyperlink" Target="file:///K:/Out/Otd12/&#1057;&#1074;&#1077;&#1090;&#1072;/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8D794FB9C63F54415C13ED9DC27152A8254B8B3176A714F6901964A664T6z2L" TargetMode="External"/><Relationship Id="rId12" Type="http://schemas.openxmlformats.org/officeDocument/2006/relationships/hyperlink" Target="consultantplus://offline/ref=8D794FB9C63F54415C13ED9DC27152A8214B8E3C77A949FC984068A4T6z3L" TargetMode="External"/><Relationship Id="rId17" Type="http://schemas.openxmlformats.org/officeDocument/2006/relationships/hyperlink" Target="consultantplus://offline/ref=5F80FB5F69CE595C5DC4A7F1977AF003DB10CBF898F56BB31CF9A21DA38A21ABEE56F741916AC3A8J8rAO" TargetMode="External"/><Relationship Id="rId25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F80FB5F69CE595C5DC4A7F1977AF003DB10CBF898F56BB31CF9A21DA38A21ABEE56F741916AC3AAJ8rBO" TargetMode="External"/><Relationship Id="rId20" Type="http://schemas.openxmlformats.org/officeDocument/2006/relationships/hyperlink" Target="consultantplus://offline/ref=8BC2246F9064DED7505AAE56F314087A0863A2069A3D736562B8465F8DF0D9474103C76B200653483Dc0M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6B06F5F4F0AA61099630D4DCAB0E50447C02D2FDED93AA706BB2693DAl8P4O" TargetMode="External"/><Relationship Id="rId11" Type="http://schemas.openxmlformats.org/officeDocument/2006/relationships/hyperlink" Target="consultantplus://offline/ref=BB4058D7F1C2B7F1D3DE72333B9EB84E9C63076883DB7AD1369DB1E4B5m8QEO" TargetMode="External"/><Relationship Id="rId24" Type="http://schemas.openxmlformats.org/officeDocument/2006/relationships/hyperlink" Target="consultantplus://offline/ref=5F80FB5F69CE595C5DC4A7F1977AF003D11BCFFD98FD36B914A0AE1FA4857EBCE91FFB40916AC1JAr3O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2372535E314E22FDF8AED717236117AF434F6BE790F5E31C10D87E1994QATDO" TargetMode="External"/><Relationship Id="rId23" Type="http://schemas.openxmlformats.org/officeDocument/2006/relationships/hyperlink" Target="file:///K:/Out/Otd12/&#1057;&#1074;&#1077;&#1090;&#1072;/&#1050;&#1074;.%20&#1090;&#1088;&#1077;&#1073;&#1086;&#1074;._&#1089;&#1083;&#1091;&#1078;.&#1079;&#1072;&#1087;&#1080;&#1089;&#1082;&#1072;.doc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63B3746159DED1028397C539551B7024DBF61F1B81BACAFE26217F17B7u0RBO" TargetMode="External"/><Relationship Id="rId19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D794FB9C63F54415C13ED9DC27152A8254984327FA114F6901964A664T6z2L" TargetMode="External"/><Relationship Id="rId14" Type="http://schemas.openxmlformats.org/officeDocument/2006/relationships/hyperlink" Target="consultantplus://offline/ref=00F14FE3BE3F0C1D06B3DBD8C7DB9D65F18B5E955B30A341752BB55BM0w2L" TargetMode="External"/><Relationship Id="rId22" Type="http://schemas.openxmlformats.org/officeDocument/2006/relationships/hyperlink" Target="file:///K:/Out/Otd12/&#1057;&#1074;&#1077;&#1090;&#1072;/&#1050;&#1074;.%20&#1090;&#1088;&#1077;&#1073;&#1086;&#1074;._&#1089;&#1083;&#1091;&#1078;.&#1079;&#1072;&#1087;&#1080;&#1089;&#1082;&#1072;.doc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3487</Words>
  <Characters>19882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23323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Преснякова Наталия Алексеевна</dc:creator>
  <cp:lastModifiedBy>Спиридонова Дарья Алексеевна</cp:lastModifiedBy>
  <cp:revision>3</cp:revision>
  <cp:lastPrinted>2023-06-07T12:51:00Z</cp:lastPrinted>
  <dcterms:created xsi:type="dcterms:W3CDTF">2023-06-07T12:51:00Z</dcterms:created>
  <dcterms:modified xsi:type="dcterms:W3CDTF">2024-01-17T07:47:00Z</dcterms:modified>
</cp:coreProperties>
</file>